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4B13" w:rsidRDefault="00CF4B13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770DD" w:rsidRPr="00C770DD" w:rsidRDefault="00C770DD" w:rsidP="00C770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решения об утверждении документации по планировке территории для размещения объектов, указанных в частях </w:t>
      </w: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3 и 3.1</w:t>
      </w: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45 Градостроительного кодекса Российской Федерации, подготовленной, в том числе лицами, указанными в пунктах 3 и 4 части 1.1 статьи 45 Градостроительного кодекса Российской Федерации </w:t>
      </w: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Еврейской автономной области</w:t>
      </w:r>
    </w:p>
    <w:p w:rsidR="00C770DD" w:rsidRPr="00C770DD" w:rsidRDefault="00C770DD" w:rsidP="00C770DD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C770DD" w:rsidRPr="00C770DD" w:rsidRDefault="00C770DD" w:rsidP="00C770D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 Градостроительным   кодексом   Российской Федерации, </w:t>
      </w:r>
      <w:r w:rsidR="00CF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Еврейской автономной области от 25.04.2018 № 251-ОЗ «О внесении изменений в закон Еврейской автономной области «О порядке подготовки документации по планировке территории, разрабатываемой на основании решений органа исполнительной власти Еврейской автономной области»</w:t>
      </w:r>
      <w:r w:rsidR="00444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правительство Еврейской автономной области</w:t>
      </w:r>
    </w:p>
    <w:p w:rsidR="00C770DD" w:rsidRPr="00C770DD" w:rsidRDefault="00C770DD" w:rsidP="00C770D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444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70DD" w:rsidRPr="00C770DD" w:rsidRDefault="00C770DD" w:rsidP="00444A2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прилагаемый Порядок принятия решения об утверждении документации по планировке территории для размещения объектов, указанных в частях 3 и 3.1 статьи 45 Градостроительного кодекса Российской Федерации, подготовленной, в том числе лицами, указанными в пунктах 3 и 4 части 1.1 статьи 45 Градостроительного кодекса Российской Федерации.</w:t>
      </w:r>
    </w:p>
    <w:p w:rsidR="00C770DD" w:rsidRPr="00C770DD" w:rsidRDefault="00444A2C" w:rsidP="00CF4B13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770DD"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CF4B13"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вступает</w:t>
      </w:r>
      <w:r w:rsidR="00C770DD"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со дня его опубликования.</w:t>
      </w:r>
    </w:p>
    <w:p w:rsidR="00CF4B13" w:rsidRDefault="00CF4B13" w:rsidP="00C770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A2C" w:rsidRDefault="00444A2C" w:rsidP="00C770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0DD" w:rsidRPr="00C770DD" w:rsidRDefault="00CF4B13" w:rsidP="00C770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   Р.Э. </w:t>
      </w:r>
      <w:proofErr w:type="spellStart"/>
      <w:r w:rsidRPr="00CF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Гольдшейн</w:t>
      </w:r>
      <w:proofErr w:type="spellEnd"/>
    </w:p>
    <w:p w:rsidR="00C770DD" w:rsidRPr="00C770DD" w:rsidRDefault="00C770DD" w:rsidP="00C770D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0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51080" w:rsidRDefault="00151080" w:rsidP="008560D5">
      <w:pPr>
        <w:shd w:val="clear" w:color="auto" w:fill="FFFFFF"/>
        <w:spacing w:before="150" w:after="150" w:line="240" w:lineRule="auto"/>
        <w:ind w:left="482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080" w:rsidRDefault="00151080" w:rsidP="008560D5">
      <w:pPr>
        <w:shd w:val="clear" w:color="auto" w:fill="FFFFFF"/>
        <w:spacing w:before="150" w:after="150" w:line="240" w:lineRule="auto"/>
        <w:ind w:left="482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080" w:rsidRDefault="00151080" w:rsidP="008560D5">
      <w:pPr>
        <w:shd w:val="clear" w:color="auto" w:fill="FFFFFF"/>
        <w:spacing w:before="150" w:after="150" w:line="240" w:lineRule="auto"/>
        <w:ind w:left="482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A2C" w:rsidRDefault="00444A2C" w:rsidP="008560D5">
      <w:pPr>
        <w:shd w:val="clear" w:color="auto" w:fill="FFFFFF"/>
        <w:spacing w:before="150" w:after="150" w:line="240" w:lineRule="auto"/>
        <w:ind w:left="482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0DD" w:rsidRPr="00C770DD" w:rsidRDefault="00444A2C" w:rsidP="00E97CAA">
      <w:pPr>
        <w:shd w:val="clear" w:color="auto" w:fill="FFFFFF"/>
        <w:spacing w:before="150" w:after="150" w:line="240" w:lineRule="auto"/>
        <w:ind w:left="5529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E97CAA" w:rsidRDefault="00E97CAA" w:rsidP="00E97CAA">
      <w:pPr>
        <w:shd w:val="clear" w:color="auto" w:fill="FFFFFF"/>
        <w:spacing w:after="0" w:line="240" w:lineRule="auto"/>
        <w:ind w:left="5529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70DD"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CF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C770DD" w:rsidRPr="00C770DD" w:rsidRDefault="00C770DD" w:rsidP="00E97CAA">
      <w:pPr>
        <w:shd w:val="clear" w:color="auto" w:fill="FFFFFF"/>
        <w:spacing w:after="0" w:line="240" w:lineRule="auto"/>
        <w:ind w:left="5529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«____»_____________№____</w:t>
      </w:r>
    </w:p>
    <w:p w:rsidR="00C770DD" w:rsidRPr="00C770DD" w:rsidRDefault="00C770DD" w:rsidP="00CF4B13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0DD" w:rsidRPr="00C770DD" w:rsidRDefault="00C770DD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0DD" w:rsidRPr="00C770DD" w:rsidRDefault="00C770DD" w:rsidP="008560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C770DD" w:rsidRPr="00C770DD" w:rsidRDefault="00C770DD" w:rsidP="008560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решения об утверждении документации по планировке </w:t>
      </w:r>
      <w:r w:rsidR="00E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ерритории для размещения объектов, указанных в частях </w:t>
      </w:r>
      <w:r w:rsidRPr="00CF4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 3.1</w:t>
      </w: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45 Градостроительного кодекса Российской Федерации, подготовленной, в том числе лицами, указанными в пунктах 3 и 4 части 1.1 статьи 45 Градостроительного кодекса Российской Федерации</w:t>
      </w:r>
    </w:p>
    <w:p w:rsidR="00C770DD" w:rsidRPr="00C770DD" w:rsidRDefault="00C770DD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0DD" w:rsidRPr="00C770DD" w:rsidRDefault="00E97CAA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70DD"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принятия решения об утверждении документации по планировке территории для размещения объектов, указанных в </w:t>
      </w:r>
      <w:hyperlink r:id="rId6" w:history="1"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частях </w:t>
        </w:r>
      </w:hyperlink>
      <w:r w:rsidR="00CF4B13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3 и 3.1</w:t>
      </w:r>
      <w:hyperlink r:id="rId7" w:history="1"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45</w:t>
        </w:r>
      </w:hyperlink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 Российской Федерации, подготовленной в том числе лицами, указанными в </w:t>
      </w:r>
      <w:hyperlink r:id="rId8" w:history="1"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</w:t>
        </w:r>
      </w:hyperlink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history="1"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1.1 статьи 45</w:t>
        </w:r>
      </w:hyperlink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 Российской Федерации (далее - Порядок), разработан в соответствии со </w:t>
      </w:r>
      <w:hyperlink r:id="rId10" w:history="1"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Pr="00E97C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ей </w:t>
        </w:r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</w:t>
        </w:r>
      </w:hyperlink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Градостроительного кодекса Российской Федерации (далее - </w:t>
      </w:r>
      <w:proofErr w:type="spellStart"/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 с целью регулирования застройки территории </w:t>
      </w:r>
      <w:r w:rsidR="00C32408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устанавливает процедуру утверждения документации по планировке территории для размещения объектов, указанных в </w:t>
      </w:r>
      <w:hyperlink r:id="rId11" w:history="1">
        <w:r w:rsidR="00A907D4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частях </w:t>
        </w:r>
      </w:hyperlink>
      <w:r w:rsidR="00A907D4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3 и 3.1</w:t>
      </w:r>
      <w:hyperlink r:id="rId12" w:history="1">
        <w:r w:rsidR="00A907D4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45</w:t>
        </w:r>
      </w:hyperlink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подготовленной в том числе лицами, указанными в </w:t>
      </w:r>
      <w:hyperlink r:id="rId13" w:history="1"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</w:t>
        </w:r>
      </w:hyperlink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history="1"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1.1 статьи 45</w:t>
        </w:r>
      </w:hyperlink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C770DD" w:rsidRPr="00C770DD" w:rsidRDefault="00C770DD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7CAA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территории, в том числе подготовленной самостоятельно лицами, указанными в </w:t>
      </w:r>
      <w:hyperlink r:id="rId15" w:history="1">
        <w:r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</w:t>
        </w:r>
      </w:hyperlink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history="1">
        <w:r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1.1 статьи 45</w:t>
        </w:r>
      </w:hyperlink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осуществляется при условии реализации процедуры ее согласования с органами </w:t>
      </w:r>
      <w:r w:rsidR="00C32408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власти, ответственными за реализацию на территории области определенной сферы деятельности и органами </w:t>
      </w: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муниципальных образований, на территориях которых планируется строительство, реконструкция объекта, в соответствии с настоящим Порядком.</w:t>
      </w:r>
    </w:p>
    <w:p w:rsidR="00E97CAA" w:rsidRPr="00E97CAA" w:rsidRDefault="00E97CAA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планировке территории, указанная в </w:t>
      </w:r>
      <w:hyperlink r:id="rId17" w:anchor="P44" w:history="1">
        <w:r w:rsidR="00C770DD"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подлежит направлению на бумажном и электронном носителе с сопроводительным письмом посредством почтового отправления и на адрес электронной почты </w:t>
      </w:r>
      <w:r w:rsidR="008560D5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8560D5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560D5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D5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власти, ответственными за реализацию на территории области соответствующей сферы деятельности и 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муниципальных образований, на территориях которых планируется строительство, реконструкция объекта </w:t>
      </w:r>
      <w:r w:rsidR="00A907D4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r w:rsidR="00A907D4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рабочих дней со дня поступления в </w:t>
      </w:r>
      <w:r w:rsidR="00A907D4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архитектуры и строительства правительства области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 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от лиц,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7CAA" w:rsidRPr="00E97CAA" w:rsidRDefault="00E97CAA" w:rsidP="00E97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770DD" w:rsidRPr="00C770DD" w:rsidRDefault="00C770DD" w:rsidP="00E9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8" w:history="1">
        <w:r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</w:t>
        </w:r>
      </w:hyperlink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history="1">
        <w:r w:rsidRPr="00C77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1.1 статьи 45</w:t>
        </w:r>
      </w:hyperlink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от разрабатывавших документацию подведомственных </w:t>
      </w:r>
      <w:r w:rsidR="00A907D4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исполнительной власти области </w:t>
      </w: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(бюджетных или автономных) учреждений либо привлекаемых </w:t>
      </w:r>
      <w:r w:rsidR="00A907D4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</w:t>
      </w: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(бюджетными и автономными) учреждениями на основании </w:t>
      </w:r>
      <w:r w:rsidR="00A907D4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нужд, иных лиц, а в случае, если подготовка документации выполнялась </w:t>
      </w:r>
      <w:r w:rsidR="00A907D4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 области</w:t>
      </w: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- со дня окончания разработки документации.</w:t>
      </w:r>
    </w:p>
    <w:p w:rsidR="00C770DD" w:rsidRPr="00C770DD" w:rsidRDefault="00E97CAA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согласования или отказа в согласовании документации по планировке территории </w:t>
      </w:r>
      <w:r w:rsidR="008560D5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8560D5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560D5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D5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власти, ответственными за реализацию на территории области соответствующей сферы деятельности и 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муниципальных образований, на территориях которых планируются строительство, реконструкция объекта 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 течение 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им указанной документации.</w:t>
      </w:r>
    </w:p>
    <w:p w:rsidR="00C770DD" w:rsidRPr="00C770DD" w:rsidRDefault="00C770DD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неполучения 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архитектуры и строительства правительства области</w:t>
      </w: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о согласовании документации по планировке территории либо об отказе в согласовании документации по планировке территории от органов, указанных в абзаце первом настоящего пункта, документация считается согласованной.</w:t>
      </w:r>
    </w:p>
    <w:p w:rsidR="00C770DD" w:rsidRPr="00C770DD" w:rsidRDefault="00E97CAA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Документация по планировке территории утверждается 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области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для поступления такой документации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0DD" w:rsidRPr="00C770DD" w:rsidRDefault="00E97CAA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отказа в согласовании документации по планировке территории одним или несколькими органами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такая документация направлялась на согласование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</w:t>
      </w:r>
      <w:r w:rsidR="009E140B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возвращается лицу, </w:t>
      </w:r>
      <w:r w:rsidR="001F3651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направившему </w:t>
      </w:r>
      <w:r w:rsidR="009E140B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</w:t>
      </w:r>
      <w:r w:rsidR="001F3651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E140B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1F3651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0DD" w:rsidRPr="00C770DD" w:rsidRDefault="00E97CAA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двух рабочих дней с момента принятия решени</w:t>
      </w:r>
      <w:r w:rsidR="001F3651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документации по планировке территории направляется лицу, направившему указанную документацию на утверждение.</w:t>
      </w:r>
    </w:p>
    <w:p w:rsidR="00C770DD" w:rsidRPr="00C770DD" w:rsidRDefault="00E97CAA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651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архитектуры и строительства правительства области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опубликование утвержденной документации по планировке территории на официальном сайте в сети </w:t>
      </w:r>
      <w:r w:rsidR="001F3651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F3651" w:rsidRPr="00E97C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70DD"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0DD" w:rsidRPr="00C770DD" w:rsidRDefault="00C770DD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70DD" w:rsidRPr="00C770DD" w:rsidRDefault="00C770DD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70DD" w:rsidRPr="00C770DD" w:rsidRDefault="00C770DD" w:rsidP="00CF4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EBA" w:rsidRPr="00CF4B13" w:rsidRDefault="0012323C" w:rsidP="00CF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2EBA" w:rsidRPr="00CF4B13" w:rsidSect="00E97CA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300"/>
    <w:multiLevelType w:val="multilevel"/>
    <w:tmpl w:val="BD70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779AE"/>
    <w:multiLevelType w:val="multilevel"/>
    <w:tmpl w:val="DC1A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60659"/>
    <w:multiLevelType w:val="multilevel"/>
    <w:tmpl w:val="6206F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DD"/>
    <w:rsid w:val="0011295C"/>
    <w:rsid w:val="0012323C"/>
    <w:rsid w:val="00151080"/>
    <w:rsid w:val="001F3651"/>
    <w:rsid w:val="003A2CA2"/>
    <w:rsid w:val="00444A2C"/>
    <w:rsid w:val="005D31AE"/>
    <w:rsid w:val="008560D5"/>
    <w:rsid w:val="009E140B"/>
    <w:rsid w:val="00A907D4"/>
    <w:rsid w:val="00C32408"/>
    <w:rsid w:val="00C47E06"/>
    <w:rsid w:val="00C770DD"/>
    <w:rsid w:val="00CF4B13"/>
    <w:rsid w:val="00E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7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770DD"/>
  </w:style>
  <w:style w:type="character" w:styleId="a3">
    <w:name w:val="Hyperlink"/>
    <w:basedOn w:val="a0"/>
    <w:uiPriority w:val="99"/>
    <w:semiHidden/>
    <w:unhideWhenUsed/>
    <w:rsid w:val="00C770DD"/>
    <w:rPr>
      <w:color w:val="0000FF"/>
      <w:u w:val="single"/>
    </w:rPr>
  </w:style>
  <w:style w:type="paragraph" w:customStyle="1" w:styleId="createdate">
    <w:name w:val="createdate"/>
    <w:basedOn w:val="a"/>
    <w:rsid w:val="00C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">
    <w:name w:val="itemdatecreated"/>
    <w:basedOn w:val="a0"/>
    <w:rsid w:val="00C770DD"/>
  </w:style>
  <w:style w:type="paragraph" w:styleId="a4">
    <w:name w:val="Normal (Web)"/>
    <w:basedOn w:val="a"/>
    <w:uiPriority w:val="99"/>
    <w:semiHidden/>
    <w:unhideWhenUsed/>
    <w:rsid w:val="00C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6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7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770DD"/>
  </w:style>
  <w:style w:type="character" w:styleId="a3">
    <w:name w:val="Hyperlink"/>
    <w:basedOn w:val="a0"/>
    <w:uiPriority w:val="99"/>
    <w:semiHidden/>
    <w:unhideWhenUsed/>
    <w:rsid w:val="00C770DD"/>
    <w:rPr>
      <w:color w:val="0000FF"/>
      <w:u w:val="single"/>
    </w:rPr>
  </w:style>
  <w:style w:type="paragraph" w:customStyle="1" w:styleId="createdate">
    <w:name w:val="createdate"/>
    <w:basedOn w:val="a"/>
    <w:rsid w:val="00C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">
    <w:name w:val="itemdatecreated"/>
    <w:basedOn w:val="a0"/>
    <w:rsid w:val="00C770DD"/>
  </w:style>
  <w:style w:type="paragraph" w:styleId="a4">
    <w:name w:val="Normal (Web)"/>
    <w:basedOn w:val="a"/>
    <w:uiPriority w:val="99"/>
    <w:semiHidden/>
    <w:unhideWhenUsed/>
    <w:rsid w:val="00C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DA112071E3A857514049192584F221AED69B92A830B1D08BAD26D93006DC496DBF137207CB16332E7DF33D91858BA8A52EA2E813FE6p9R" TargetMode="External"/><Relationship Id="rId13" Type="http://schemas.openxmlformats.org/officeDocument/2006/relationships/hyperlink" Target="consultantplus://offline/ref=88CDA112071E3A857514049192584F221AED69B92A830B1D08BAD26D93006DC496DBF137207CB16332E7DF33D91858BA8A52EA2E813FE6p9R" TargetMode="External"/><Relationship Id="rId18" Type="http://schemas.openxmlformats.org/officeDocument/2006/relationships/hyperlink" Target="consultantplus://offline/ref=88CDA112071E3A857514049192584F221AED69B92A830B1D08BAD26D93006DC496DBF137207CB16332E7DF33D91858BA8A52EA2E813FE6p9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8CDA112071E3A857514049192584F221AED69B92A830B1D08BAD26D93006DC496DBF135257CBF6332E7DF33D91858BA8A52EA2E813FE6p9R" TargetMode="External"/><Relationship Id="rId12" Type="http://schemas.openxmlformats.org/officeDocument/2006/relationships/hyperlink" Target="consultantplus://offline/ref=88CDA112071E3A857514049192584F221AED69B92A830B1D08BAD26D93006DC496DBF135257CBF6332E7DF33D91858BA8A52EA2E813FE6p9R" TargetMode="External"/><Relationship Id="rId17" Type="http://schemas.openxmlformats.org/officeDocument/2006/relationships/hyperlink" Target="https://www.rakams.ru/documents/proekty-normativno-pravovykh-aktov/item/5194-ob-utverzhdenii-poryadka-prinyatiya-resheniya-ob-utverzhdenii-dokumentatsii-po-planirovke-territorii-dlya-razmeshcheniya-ob-ektov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CDA112071E3A857514049192584F221AED69B92A830B1D08BAD26D93006DC496DBF137207CB06332E7DF33D91858BA8A52EA2E813FE6p9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CDA112071E3A857514049192584F221AED69B92A830B1D08BAD26D93006DC496DBF135257CB16332E7DF33D91858BA8A52EA2E813FE6p9R" TargetMode="External"/><Relationship Id="rId11" Type="http://schemas.openxmlformats.org/officeDocument/2006/relationships/hyperlink" Target="consultantplus://offline/ref=88CDA112071E3A857514049192584F221AED69B92A830B1D08BAD26D93006DC496DBF135257CB16332E7DF33D91858BA8A52EA2E813FE6p9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CDA112071E3A857514049192584F221AED69B92A830B1D08BAD26D93006DC496DBF137207CB16332E7DF33D91858BA8A52EA2E813FE6p9R" TargetMode="External"/><Relationship Id="rId10" Type="http://schemas.openxmlformats.org/officeDocument/2006/relationships/hyperlink" Target="consultantplus://offline/ref=88CDA112071E3A857514049192584F221AED69B92A830B1D08BAD26D93006DC496DBF137207CB36332E7DF33D91858BA8A52EA2E813FE6p9R" TargetMode="External"/><Relationship Id="rId19" Type="http://schemas.openxmlformats.org/officeDocument/2006/relationships/hyperlink" Target="consultantplus://offline/ref=88CDA112071E3A857514049192584F221AED69B92A830B1D08BAD26D93006DC496DBF137207CB06332E7DF33D91858BA8A52EA2E813FE6p9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CDA112071E3A857514049192584F221AED69B92A830B1D08BAD26D93006DC496DBF137207CB06332E7DF33D91858BA8A52EA2E813FE6p9R" TargetMode="External"/><Relationship Id="rId14" Type="http://schemas.openxmlformats.org/officeDocument/2006/relationships/hyperlink" Target="consultantplus://offline/ref=88CDA112071E3A857514049192584F221AED69B92A830B1D08BAD26D93006DC496DBF137207CB06332E7DF33D91858BA8A52EA2E813FE6p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Владимировна</dc:creator>
  <cp:lastModifiedBy>Олеся Владимировна В. Анучина</cp:lastModifiedBy>
  <cp:revision>2</cp:revision>
  <cp:lastPrinted>2020-11-27T02:11:00Z</cp:lastPrinted>
  <dcterms:created xsi:type="dcterms:W3CDTF">2020-11-27T02:21:00Z</dcterms:created>
  <dcterms:modified xsi:type="dcterms:W3CDTF">2020-11-27T02:21:00Z</dcterms:modified>
</cp:coreProperties>
</file>